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99"/>
        <w:ind w:hanging="0" w:left="0" w:right="-1"/>
        <w:rPr>
          <w:rFonts w:ascii="Arial" w:hAnsi="Arial" w:cs="Arial"/>
          <w:b/>
          <w:i/>
          <w:i/>
          <w:sz w:val="21"/>
          <w:szCs w:val="21"/>
        </w:rPr>
      </w:pPr>
      <w:r>
        <w:rPr>
          <w:rFonts w:cs="Arial" w:ascii="Arial" w:hAnsi="Arial"/>
          <w:b/>
          <w:i/>
          <w:sz w:val="21"/>
          <w:szCs w:val="21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 w:before="0" w:after="99"/>
        <w:ind w:hanging="0" w:left="0" w:right="-1"/>
        <w:rPr>
          <w:rFonts w:ascii="Arial" w:hAnsi="Arial" w:cs="Arial"/>
          <w:i/>
          <w:i/>
          <w:sz w:val="21"/>
          <w:szCs w:val="21"/>
        </w:rPr>
      </w:pPr>
      <w:r>
        <w:rPr>
          <w:rFonts w:cs="Arial" w:ascii="Arial" w:hAnsi="Arial"/>
          <w:b/>
          <w:i/>
          <w:sz w:val="21"/>
          <w:szCs w:val="21"/>
        </w:rPr>
        <w:t>ANEXO IV.c.</w:t>
      </w:r>
      <w:r>
        <w:rPr>
          <w:rFonts w:cs="Arial" w:ascii="Arial" w:hAnsi="Arial"/>
          <w:i/>
          <w:sz w:val="21"/>
          <w:szCs w:val="21"/>
        </w:rPr>
        <w:t xml:space="preserve"> Modelo declaración de compromiso en relación con la ejecución de actuaciones del plan de recuperación, transformación y resiliencia (PRTR)</w:t>
      </w:r>
    </w:p>
    <w:p>
      <w:pPr>
        <w:pStyle w:val="Normal"/>
        <w:spacing w:lineRule="auto" w:line="360" w:before="0" w:after="0"/>
        <w:ind w:hanging="0" w:left="0" w:right="-1"/>
        <w:contextualSpacing/>
        <w:jc w:val="center"/>
        <w:rPr>
          <w:rFonts w:ascii="Arial" w:hAnsi="Arial" w:eastAsia="Calibri" w:cs="Arial" w:eastAsiaTheme="minorHAnsi"/>
          <w:i/>
          <w:i/>
          <w:iCs/>
          <w:color w:val="auto"/>
          <w:sz w:val="12"/>
          <w:szCs w:val="12"/>
          <w:lang w:eastAsia="en-US"/>
        </w:rPr>
      </w:pPr>
      <w:r>
        <w:rPr>
          <w:rFonts w:eastAsia="Calibri" w:cs="Arial" w:ascii="Arial" w:hAnsi="Arial" w:eastAsiaTheme="minorHAnsi"/>
          <w:i/>
          <w:iCs/>
          <w:color w:val="auto"/>
          <w:sz w:val="12"/>
          <w:szCs w:val="12"/>
          <w:lang w:eastAsia="en-US"/>
        </w:rPr>
        <w:t>Orden HFP/1030/2021, de 29 de septiembre, por la que se configura el sistema de gestión del Plan de Recuperación, Transformación y Resiliencia.</w:t>
      </w:r>
    </w:p>
    <w:tbl>
      <w:tblPr>
        <w:tblStyle w:val="Tablaconcuadrcula"/>
        <w:tblpPr w:vertAnchor="text" w:horzAnchor="margin" w:tblpXSpec="center" w:leftFromText="141" w:rightFromText="141" w:tblpY="160"/>
        <w:tblW w:w="87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21"/>
      </w:tblGrid>
      <w:tr>
        <w:trPr/>
        <w:tc>
          <w:tcPr>
            <w:tcW w:w="872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5"/>
              <w:ind w:hanging="0" w:left="0" w:right="992"/>
              <w:rPr>
                <w:color w:val="auto"/>
              </w:rPr>
            </w:pPr>
            <w:r>
              <w:rPr>
                <w:rFonts w:cs="Calibri" w:cstheme="minorHAnsi"/>
                <w:b/>
                <w:color w:val="auto"/>
                <w:kern w:val="0"/>
                <w:sz w:val="18"/>
                <w:szCs w:val="18"/>
                <w:lang w:val="es-ES" w:bidi="ar-SA"/>
              </w:rPr>
              <w:t>Expediente</w:t>
            </w:r>
            <w:r>
              <w:rPr>
                <w:rFonts w:cs="Calibri" w:cstheme="minorHAnsi"/>
                <w:color w:val="auto"/>
                <w:kern w:val="0"/>
                <w:sz w:val="18"/>
                <w:szCs w:val="18"/>
                <w:lang w:val="es-ES" w:bidi="ar-SA"/>
              </w:rPr>
              <w:t>: 118/202</w:t>
            </w:r>
            <w:r>
              <w:rPr>
                <w:rFonts w:cs="Calibri" w:cstheme="minorHAnsi"/>
                <w:color w:val="auto"/>
                <w:kern w:val="0"/>
                <w:sz w:val="18"/>
                <w:szCs w:val="18"/>
                <w:lang w:val="es-ES" w:bidi="ar-SA"/>
              </w:rPr>
              <w:t>2</w:t>
            </w:r>
          </w:p>
        </w:tc>
      </w:tr>
      <w:tr>
        <w:trPr>
          <w:trHeight w:val="327" w:hRule="atLeast"/>
        </w:trPr>
        <w:tc>
          <w:tcPr>
            <w:tcW w:w="8721" w:type="dxa"/>
            <w:tcBorders/>
          </w:tcPr>
          <w:p>
            <w:pPr>
              <w:pStyle w:val="Normal"/>
              <w:widowControl/>
              <w:suppressAutoHyphens w:val="true"/>
              <w:spacing w:before="0" w:after="5"/>
              <w:ind w:hanging="0" w:left="0" w:right="0"/>
              <w:rPr>
                <w:color w:val="auto"/>
              </w:rPr>
            </w:pPr>
            <w:r>
              <w:rPr>
                <w:rFonts w:cs="Calibri" w:cstheme="minorHAnsi"/>
                <w:b/>
                <w:color w:val="auto"/>
                <w:kern w:val="0"/>
                <w:sz w:val="18"/>
                <w:szCs w:val="18"/>
                <w:lang w:val="es-ES" w:bidi="ar-SA"/>
              </w:rPr>
              <w:t xml:space="preserve">Subvención: </w:t>
            </w:r>
            <w:r>
              <w:rPr>
                <w:rFonts w:cs="Calibri" w:cstheme="minorHAnsi"/>
                <w:color w:val="auto"/>
                <w:kern w:val="0"/>
                <w:sz w:val="18"/>
                <w:szCs w:val="18"/>
                <w:lang w:val="es-ES" w:bidi="ar-SA"/>
              </w:rPr>
              <w:t xml:space="preserve"> Ayudas </w:t>
            </w:r>
            <w:r>
              <w:rPr>
                <w:rFonts w:eastAsia="Times New Roman" w:cs="Calibri" w:cstheme="minorHAnsi"/>
                <w:bCs/>
                <w:color w:val="auto"/>
                <w:kern w:val="0"/>
                <w:sz w:val="18"/>
                <w:szCs w:val="18"/>
                <w:lang w:val="es-ES" w:eastAsia="zh-CN" w:bidi="ar-SA"/>
              </w:rPr>
              <w:t>destinadas a la financiación de obras de rehabilitación en edificios y viviendas incluidas en el ERRP de Beniel en</w:t>
            </w:r>
            <w:r>
              <w:rPr>
                <w:color w:val="auto"/>
                <w:spacing w:val="-1"/>
                <w:lang w:val="es-ES"/>
              </w:rPr>
              <w:t xml:space="preserve"> Casco Urbano, La Basca, El Mojón, El Raiguero.</w:t>
            </w:r>
            <w:r>
              <w:rPr>
                <w:rFonts w:eastAsia="Times New Roman" w:cs="Calibri" w:cstheme="minorHAnsi"/>
                <w:bCs/>
                <w:color w:val="auto"/>
                <w:kern w:val="0"/>
                <w:sz w:val="18"/>
                <w:szCs w:val="18"/>
                <w:lang w:val="es-ES" w:eastAsia="zh-CN" w:bidi="ar-SA"/>
              </w:rPr>
              <w:t xml:space="preserve"> Fase I”, por las que se obtenga una mejora acreditada de la eficiencia energética. Plan de Recuperación, Transformación y Resiliencia-Financiado por la Unión Europea-NextGenerationEU</w:t>
            </w:r>
          </w:p>
        </w:tc>
      </w:tr>
    </w:tbl>
    <w:p>
      <w:pPr>
        <w:pStyle w:val="Normal"/>
        <w:spacing w:lineRule="auto" w:line="360" w:before="0" w:after="99"/>
        <w:ind w:hanging="0" w:left="0" w:right="-1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 w:before="0" w:after="0"/>
        <w:ind w:hanging="0" w:left="0" w:right="-1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Don/Doña ………………………………………………., con DNI …………………….., como </w:t>
      </w:r>
    </w:p>
    <w:p>
      <w:pPr>
        <w:pStyle w:val="Normal"/>
        <w:spacing w:lineRule="auto" w:line="360"/>
        <w:ind w:hanging="0" w:left="0" w:right="-1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Solicitante/beneficiario, con NIF …………………………., y domicilio fiscal en ……………………………………………………………………………………. …………………</w:t>
      </w:r>
    </w:p>
    <w:p>
      <w:pPr>
        <w:pStyle w:val="Normal"/>
        <w:spacing w:lineRule="auto" w:line="360"/>
        <w:ind w:hanging="0" w:left="0" w:right="-1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……………………………………………………………………………………………………………………</w:t>
      </w:r>
      <w:r>
        <w:rPr>
          <w:rFonts w:cs="Arial" w:ascii="Arial" w:hAnsi="Arial"/>
          <w:sz w:val="21"/>
          <w:szCs w:val="21"/>
        </w:rPr>
        <w:t>.en la condición de solicitante/beneficiario de ayudas financiadas con recursos provenientes del PRTR/ que participa como beneficiario, en el desarrollo de actuaciones necesarias para la consecución de los objetivos definidos en el Componente C02.I01 &lt;Programa de rehabilitación para la recuperación económica y social en entornos residenciales&gt;, 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>
      <w:pPr>
        <w:pStyle w:val="Normal"/>
        <w:spacing w:lineRule="auto" w:line="360"/>
        <w:ind w:hanging="0" w:left="0" w:right="-1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Adicionalmente, atendiendo al contenido del PRTR, se compromete a respetar los principios de economía circular y evitar impactos negativos significativos en el medio ambiente («DNSH» por sus siglas en inglés «</w:t>
      </w:r>
      <w:r>
        <w:rPr>
          <w:rFonts w:cs="Arial" w:ascii="Arial" w:hAnsi="Arial"/>
          <w:i/>
          <w:sz w:val="21"/>
          <w:szCs w:val="21"/>
        </w:rPr>
        <w:t>do no significant harm</w:t>
      </w:r>
      <w:r>
        <w:rPr>
          <w:rFonts w:cs="Arial" w:ascii="Arial" w:hAnsi="Arial"/>
          <w:sz w:val="21"/>
          <w:szCs w:val="21"/>
        </w:rPr>
        <w:t>») en la ejecución de las actuaciones llevadas a cabo en el marco de dicho Plan, y manifiesta que no incurre en doble financiación y que, en su caso, no le consta riesgo de incompatibilidad con el régimen de ayudas de Estado.</w:t>
      </w:r>
    </w:p>
    <w:p>
      <w:pPr>
        <w:pStyle w:val="Normal"/>
        <w:spacing w:lineRule="auto" w:line="360"/>
        <w:ind w:hanging="0" w:left="0" w:right="-1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 w:before="0" w:after="0"/>
        <w:ind w:hanging="0" w:left="0" w:right="-1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</w:t>
      </w:r>
      <w:r>
        <w:rPr>
          <w:rFonts w:cs="Arial" w:ascii="Arial" w:hAnsi="Arial"/>
          <w:sz w:val="21"/>
          <w:szCs w:val="21"/>
        </w:rPr>
        <w:t>..., XX de …………… de 2024</w:t>
      </w:r>
    </w:p>
    <w:p>
      <w:pPr>
        <w:pStyle w:val="Normal"/>
        <w:spacing w:lineRule="auto" w:line="360" w:before="0" w:after="0"/>
        <w:ind w:hanging="0" w:left="0" w:right="-1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 w:before="0" w:after="0"/>
        <w:ind w:hanging="0" w:left="0" w:right="-1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Fdo. …………………………………………….</w:t>
      </w:r>
    </w:p>
    <w:sectPr>
      <w:headerReference w:type="default" r:id="rId2"/>
      <w:type w:val="nextPage"/>
      <w:pgSz w:w="11906" w:h="16838"/>
      <w:pgMar w:left="1701" w:right="1701" w:gutter="0" w:header="708" w:top="1417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252"/>
        <w:tab w:val="clear" w:pos="8504"/>
        <w:tab w:val="left" w:pos="3300" w:leader="none"/>
      </w:tabs>
      <w:ind w:hanging="0" w:left="0" w:right="924"/>
      <w:jc w:val="center"/>
      <w:rPr/>
    </w:pPr>
    <w:r>
      <w:rPr/>
      <w:drawing>
        <wp:inline distT="0" distB="0" distL="0" distR="0">
          <wp:extent cx="5400040" cy="487680"/>
          <wp:effectExtent l="0" t="0" r="0" b="0"/>
          <wp:docPr id="1" name="0 Imagen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61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479fe"/>
    <w:pPr>
      <w:widowControl/>
      <w:suppressAutoHyphens w:val="true"/>
      <w:bidi w:val="0"/>
      <w:spacing w:lineRule="auto" w:line="247" w:before="0" w:after="5"/>
      <w:ind w:firstLine="330" w:left="924" w:right="924"/>
      <w:jc w:val="both"/>
    </w:pPr>
    <w:rPr>
      <w:rFonts w:ascii="Calibri" w:hAnsi="Calibri" w:eastAsia="Calibri" w:cs="Calibri"/>
      <w:color w:val="000000"/>
      <w:kern w:val="0"/>
      <w:sz w:val="20"/>
      <w:szCs w:val="22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b2580b"/>
    <w:rPr>
      <w:rFonts w:ascii="Calibri" w:hAnsi="Calibri" w:eastAsia="Calibri" w:cs="Calibri"/>
      <w:color w:val="000000"/>
      <w:sz w:val="20"/>
      <w:lang w:eastAsia="es-ES"/>
    </w:rPr>
  </w:style>
  <w:style w:type="character" w:styleId="PiedepginaCar" w:customStyle="1">
    <w:name w:val="Pie de página Car"/>
    <w:basedOn w:val="DefaultParagraphFont"/>
    <w:uiPriority w:val="99"/>
    <w:qFormat/>
    <w:rsid w:val="00b2580b"/>
    <w:rPr>
      <w:rFonts w:ascii="Calibri" w:hAnsi="Calibri" w:eastAsia="Calibri" w:cs="Calibri"/>
      <w:color w:val="000000"/>
      <w:sz w:val="20"/>
      <w:lang w:eastAsia="es-ES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da378a"/>
    <w:rPr>
      <w:rFonts w:ascii="Tahoma" w:hAnsi="Tahoma" w:eastAsia="Calibri" w:cs="Tahoma"/>
      <w:color w:val="000000"/>
      <w:sz w:val="16"/>
      <w:szCs w:val="16"/>
      <w:lang w:eastAsia="es-ES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b2580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b2580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da378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paragraph" w:styleId="TableParagraph">
    <w:name w:val="Table Paragraph"/>
    <w:basedOn w:val="Normal"/>
    <w:qFormat/>
    <w:pPr/>
    <w:rPr>
      <w:color w:val="000000"/>
    </w:rPr>
  </w:style>
  <w:style w:type="paragraph" w:styleId="ListParagraph">
    <w:name w:val="List Paragraph"/>
    <w:basedOn w:val="Normal"/>
    <w:qFormat/>
    <w:pPr/>
    <w:rPr>
      <w:color w:val="00000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b2580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LibreOffice/7.6.2.1$Windows_X86_64 LibreOffice_project/56f7684011345957bbf33a7ee678afaf4d2ba333</Application>
  <AppVersion>15.0000</AppVersion>
  <Pages>1</Pages>
  <Words>297</Words>
  <Characters>1824</Characters>
  <CharactersWithSpaces>2113</CharactersWithSpaces>
  <Paragraphs>11</Paragraphs>
  <Company>TRGASA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Estrada Maestre, Maria Dolores</dc:creator>
  <dc:description/>
  <dc:language>es-ES</dc:language>
  <cp:lastModifiedBy/>
  <dcterms:modified xsi:type="dcterms:W3CDTF">2024-04-15T10:10:59Z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