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z w:val="19"/>
          <w:szCs w:val="19"/>
        </w:rPr>
      </w:r>
    </w:p>
    <w:p>
      <w:pPr>
        <w:pStyle w:val="Header"/>
        <w:jc w:val="center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ANEXO X – MODELO DE DECLARACIÓN DE AUSENCIA DE CONFLICTO DE INTERESES</w:t>
      </w:r>
    </w:p>
    <w:p>
      <w:pPr>
        <w:pStyle w:val="Normal"/>
        <w:spacing w:lineRule="atLeast" w:line="20"/>
        <w:ind w:left="131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850255" cy="635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360" cy="720"/>
                          <a:chOff x="0" y="0"/>
                          <a:chExt cx="5850360" cy="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85036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850360" cy="72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460.6pt;height:0pt" coordorigin="0,-2" coordsize="9212,0">
                <v:group id="shape_0" style="position:absolute;left:0;top:-2;width:9212;height:0">
                  <v:line id="shape_0" from="0,-2" to="9212,-2" stroked="t" o:allowincell="f" style="position:absolute;mso-position-vertical:top">
                    <v:stroke color="black" weight="6480" joinstyle="round" endcap="flat"/>
                    <v:fill o:detectmouseclick="t" on="false"/>
                    <w10:wrap type="squar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5" w:after="0"/>
        <w:rPr>
          <w:rFonts w:ascii="Arial" w:hAnsi="Arial" w:eastAsia="Arial" w:cs="Arial"/>
          <w:b/>
          <w:bCs/>
          <w:sz w:val="31"/>
          <w:szCs w:val="31"/>
        </w:rPr>
      </w:pPr>
      <w:r>
        <w:rPr>
          <w:rFonts w:eastAsia="Arial" w:cs="Arial" w:ascii="Arial" w:hAnsi="Arial"/>
          <w:b/>
          <w:bCs/>
          <w:sz w:val="31"/>
          <w:szCs w:val="31"/>
        </w:rPr>
      </w:r>
    </w:p>
    <w:p>
      <w:pPr>
        <w:pStyle w:val="BodyText"/>
        <w:spacing w:lineRule="auto" w:line="252"/>
        <w:ind w:left="137" w:right="119"/>
        <w:jc w:val="both"/>
        <w:rPr>
          <w:lang w:val="es-ES"/>
        </w:rPr>
      </w:pPr>
      <w:r>
        <w:rPr>
          <w:spacing w:val="-1"/>
          <w:lang w:val="es-ES"/>
        </w:rPr>
        <w:t>Al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objeto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garantizar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imparcialidad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procedimiento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6"/>
          <w:lang w:val="es-ES"/>
        </w:rPr>
        <w:t xml:space="preserve"> </w:t>
      </w:r>
      <w:r>
        <w:rPr>
          <w:lang w:val="es-ES"/>
        </w:rPr>
        <w:t>subvención</w:t>
      </w:r>
      <w:r>
        <w:rPr>
          <w:spacing w:val="6"/>
          <w:lang w:val="es-ES"/>
        </w:rPr>
        <w:t xml:space="preserve"> </w:t>
      </w:r>
      <w:r>
        <w:rPr>
          <w:lang w:val="es-ES"/>
        </w:rPr>
        <w:t>solicitada,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abajo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firmante,</w:t>
      </w:r>
      <w:r>
        <w:rPr>
          <w:spacing w:val="2"/>
          <w:lang w:val="es-ES"/>
        </w:rPr>
        <w:t xml:space="preserve"> </w:t>
      </w:r>
      <w:r>
        <w:rPr>
          <w:lang w:val="es-ES"/>
        </w:rPr>
        <w:t>como</w:t>
      </w:r>
      <w:r>
        <w:rPr>
          <w:spacing w:val="-1"/>
          <w:lang w:val="es-ES"/>
        </w:rPr>
        <w:t xml:space="preserve"> participante en el proceso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de </w:t>
      </w:r>
      <w:r>
        <w:rPr>
          <w:lang w:val="es-ES"/>
        </w:rPr>
        <w:t>solicitud</w:t>
      </w:r>
      <w:r>
        <w:rPr>
          <w:spacing w:val="-1"/>
          <w:lang w:val="es-ES"/>
        </w:rPr>
        <w:t xml:space="preserve"> de la </w:t>
      </w:r>
      <w:r>
        <w:rPr>
          <w:lang w:val="es-ES"/>
        </w:rPr>
        <w:t>subvención,</w:t>
      </w:r>
      <w:r>
        <w:rPr>
          <w:spacing w:val="-1"/>
          <w:lang w:val="es-ES"/>
        </w:rPr>
        <w:t xml:space="preserve"> declara: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spacing w:before="7" w:after="0"/>
        <w:rPr>
          <w:rFonts w:ascii="Arial" w:hAnsi="Arial" w:eastAsia="Arial" w:cs="Arial"/>
          <w:sz w:val="29"/>
          <w:szCs w:val="29"/>
          <w:lang w:val="es-ES"/>
        </w:rPr>
      </w:pPr>
      <w:r>
        <w:rPr>
          <w:rFonts w:eastAsia="Arial" w:cs="Arial" w:ascii="Arial" w:hAnsi="Arial"/>
          <w:sz w:val="29"/>
          <w:szCs w:val="29"/>
          <w:lang w:val="es-ES"/>
        </w:rPr>
      </w:r>
    </w:p>
    <w:p>
      <w:pPr>
        <w:pStyle w:val="Normal"/>
        <w:ind w:left="137"/>
        <w:jc w:val="both"/>
        <w:rPr>
          <w:rFonts w:ascii="Arial" w:hAnsi="Arial" w:eastAsia="Arial" w:cs="Arial"/>
          <w:lang w:val="es-ES"/>
        </w:rPr>
      </w:pPr>
      <w:r>
        <w:rPr>
          <w:rFonts w:ascii="Arial" w:hAnsi="Arial"/>
          <w:b/>
          <w:spacing w:val="-1"/>
          <w:lang w:val="es-ES"/>
        </w:rPr>
        <w:t xml:space="preserve">Primero. </w:t>
      </w:r>
      <w:r>
        <w:rPr>
          <w:rFonts w:ascii="Arial" w:hAnsi="Arial"/>
          <w:spacing w:val="-1"/>
          <w:lang w:val="es-ES"/>
        </w:rPr>
        <w:t>Estar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informado de</w:t>
      </w:r>
      <w:r>
        <w:rPr>
          <w:rFonts w:ascii="Arial" w:hAnsi="Arial"/>
          <w:spacing w:val="-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lo</w:t>
      </w:r>
      <w:r>
        <w:rPr>
          <w:rFonts w:ascii="Arial" w:hAnsi="Arial"/>
          <w:spacing w:val="-2"/>
          <w:lang w:val="es-ES"/>
        </w:rPr>
        <w:t xml:space="preserve"> </w:t>
      </w:r>
      <w:r>
        <w:rPr>
          <w:rFonts w:ascii="Arial" w:hAnsi="Arial"/>
          <w:lang w:val="es-ES"/>
        </w:rPr>
        <w:t>siguiente: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1162" w:leader="none"/>
        </w:tabs>
        <w:spacing w:lineRule="auto" w:line="252" w:before="180" w:after="0"/>
        <w:ind w:hanging="0" w:left="846" w:right="118"/>
        <w:jc w:val="both"/>
        <w:rPr>
          <w:lang w:val="es-ES"/>
        </w:rPr>
      </w:pPr>
      <w:r>
        <w:rPr>
          <w:spacing w:val="-1"/>
          <w:lang w:val="es-ES"/>
        </w:rPr>
        <w:t>Que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61.3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«Conflicto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intereses»,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Reglamento</w:t>
      </w:r>
      <w:r>
        <w:rPr>
          <w:spacing w:val="9"/>
          <w:lang w:val="es-ES"/>
        </w:rPr>
        <w:t xml:space="preserve"> </w:t>
      </w:r>
      <w:r>
        <w:rPr>
          <w:lang w:val="es-ES"/>
        </w:rPr>
        <w:t>(UE,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Euratom)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2018/1046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Parlamento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Europeo</w:t>
      </w:r>
      <w:r>
        <w:rPr>
          <w:spacing w:val="19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Consejo,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18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julio</w:t>
      </w:r>
      <w:r>
        <w:rPr>
          <w:spacing w:val="18"/>
          <w:lang w:val="es-ES"/>
        </w:rPr>
        <w:t xml:space="preserve"> </w:t>
      </w:r>
      <w:r>
        <w:rPr>
          <w:lang w:val="es-ES"/>
        </w:rPr>
        <w:t>(Reglamento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financiero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UE)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establece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«existirá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conflicto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intereses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cuando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ejercicio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imparcial</w:t>
      </w:r>
      <w:r>
        <w:rPr>
          <w:spacing w:val="4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objetivo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funciones</w:t>
      </w:r>
      <w:r>
        <w:rPr>
          <w:spacing w:val="48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48"/>
          <w:lang w:val="es-ES"/>
        </w:rPr>
        <w:t xml:space="preserve"> </w:t>
      </w:r>
      <w:r>
        <w:rPr>
          <w:lang w:val="es-ES"/>
        </w:rPr>
        <w:t>vea</w:t>
      </w:r>
      <w:r>
        <w:rPr>
          <w:spacing w:val="47"/>
          <w:lang w:val="es-ES"/>
        </w:rPr>
        <w:t xml:space="preserve"> </w:t>
      </w:r>
      <w:r>
        <w:rPr>
          <w:lang w:val="es-ES"/>
        </w:rPr>
        <w:t>comprometido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47"/>
          <w:lang w:val="es-ES"/>
        </w:rPr>
        <w:t xml:space="preserve"> </w:t>
      </w:r>
      <w:r>
        <w:rPr>
          <w:lang w:val="es-ES"/>
        </w:rPr>
        <w:t>razones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familiares,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afectivas,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afinidad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política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o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nacional,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interés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económico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o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cualquier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motivo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 xml:space="preserve">directo </w:t>
      </w:r>
      <w:r>
        <w:rPr>
          <w:lang w:val="es-ES"/>
        </w:rPr>
        <w:t>o</w:t>
      </w:r>
      <w:r>
        <w:rPr>
          <w:spacing w:val="-1"/>
          <w:lang w:val="es-ES"/>
        </w:rPr>
        <w:t xml:space="preserve"> indirecto de interés personal.»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1127" w:leader="none"/>
        </w:tabs>
        <w:spacing w:lineRule="auto" w:line="252" w:before="160" w:after="0"/>
        <w:ind w:hanging="0" w:left="846" w:right="121"/>
        <w:jc w:val="both"/>
        <w:rPr>
          <w:lang w:val="es-ES"/>
        </w:rPr>
      </w:pPr>
      <w:r>
        <w:rPr>
          <w:spacing w:val="-1"/>
          <w:lang w:val="es-ES"/>
        </w:rPr>
        <w:t>Que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64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«Lucha</w:t>
      </w:r>
      <w:r>
        <w:rPr>
          <w:spacing w:val="35"/>
          <w:lang w:val="es-ES"/>
        </w:rPr>
        <w:t xml:space="preserve"> </w:t>
      </w:r>
      <w:r>
        <w:rPr>
          <w:lang w:val="es-ES"/>
        </w:rPr>
        <w:t>contra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corrupción</w:t>
      </w:r>
      <w:r>
        <w:rPr>
          <w:spacing w:val="35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prevención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5"/>
          <w:lang w:val="es-ES"/>
        </w:rPr>
        <w:t xml:space="preserve"> </w:t>
      </w:r>
      <w:r>
        <w:rPr>
          <w:lang w:val="es-ES"/>
        </w:rPr>
        <w:t>conflictos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intereses»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Ley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9/2017,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"/>
          <w:lang w:val="es-ES"/>
        </w:rPr>
        <w:t xml:space="preserve"> </w:t>
      </w:r>
      <w:r>
        <w:rPr>
          <w:lang w:val="es-ES"/>
        </w:rPr>
        <w:t>8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noviembre,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Contratos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Sector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Público,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tiene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fin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evitar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cualquier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distorsión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competencia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garantizar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transparencia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procedimiento</w:t>
      </w:r>
      <w:r>
        <w:rPr>
          <w:lang w:val="es-ES"/>
        </w:rPr>
        <w:t xml:space="preserve"> y</w:t>
      </w:r>
      <w:r>
        <w:rPr>
          <w:spacing w:val="-1"/>
          <w:lang w:val="es-ES"/>
        </w:rPr>
        <w:t xml:space="preserve"> asegurar la igualdad de trato</w:t>
      </w:r>
      <w:r>
        <w:rPr>
          <w:lang w:val="es-ES"/>
        </w:rPr>
        <w:t xml:space="preserve"> 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todos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los </w:t>
      </w:r>
      <w:r>
        <w:rPr>
          <w:lang w:val="es-ES"/>
        </w:rPr>
        <w:t>candidatos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licitadores.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spacing w:before="7" w:after="0"/>
        <w:rPr>
          <w:rFonts w:ascii="Arial" w:hAnsi="Arial" w:eastAsia="Arial" w:cs="Arial"/>
          <w:sz w:val="29"/>
          <w:szCs w:val="29"/>
          <w:lang w:val="es-ES"/>
        </w:rPr>
      </w:pPr>
      <w:r>
        <w:rPr>
          <w:rFonts w:eastAsia="Arial" w:cs="Arial" w:ascii="Arial" w:hAnsi="Arial"/>
          <w:sz w:val="29"/>
          <w:szCs w:val="29"/>
          <w:lang w:val="es-ES"/>
        </w:rPr>
      </w:r>
    </w:p>
    <w:p>
      <w:pPr>
        <w:pStyle w:val="BodyText"/>
        <w:spacing w:lineRule="auto" w:line="252"/>
        <w:ind w:left="137" w:right="122"/>
        <w:jc w:val="both"/>
        <w:rPr>
          <w:lang w:val="es-ES"/>
        </w:rPr>
      </w:pPr>
      <w:r>
        <w:rPr>
          <w:b/>
          <w:spacing w:val="-1"/>
          <w:lang w:val="es-ES"/>
        </w:rPr>
        <w:t>Segundo.</w:t>
      </w:r>
      <w:r>
        <w:rPr>
          <w:b/>
          <w:spacing w:val="35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33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compromete</w:t>
      </w:r>
      <w:r>
        <w:rPr>
          <w:spacing w:val="33"/>
          <w:lang w:val="es-ES"/>
        </w:rPr>
        <w:t xml:space="preserve"> </w:t>
      </w:r>
      <w:r>
        <w:rPr>
          <w:lang w:val="es-ES"/>
        </w:rPr>
        <w:t>a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poner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3"/>
          <w:lang w:val="es-ES"/>
        </w:rPr>
        <w:t xml:space="preserve"> </w:t>
      </w:r>
      <w:r>
        <w:rPr>
          <w:lang w:val="es-ES"/>
        </w:rPr>
        <w:t>conocimiento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órgano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evaluación,</w:t>
      </w:r>
      <w:r>
        <w:rPr>
          <w:spacing w:val="33"/>
          <w:lang w:val="es-ES"/>
        </w:rPr>
        <w:t xml:space="preserve"> </w:t>
      </w:r>
      <w:r>
        <w:rPr>
          <w:lang w:val="es-ES"/>
        </w:rPr>
        <w:t>sin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dilación,</w:t>
      </w:r>
      <w:r>
        <w:rPr>
          <w:spacing w:val="40"/>
          <w:lang w:val="es-ES"/>
        </w:rPr>
        <w:t xml:space="preserve"> </w:t>
      </w:r>
      <w:r>
        <w:rPr>
          <w:lang w:val="es-ES"/>
        </w:rPr>
        <w:t>cualquier</w:t>
      </w:r>
      <w:r>
        <w:rPr>
          <w:spacing w:val="40"/>
          <w:lang w:val="es-ES"/>
        </w:rPr>
        <w:t xml:space="preserve"> </w:t>
      </w:r>
      <w:r>
        <w:rPr>
          <w:lang w:val="es-ES"/>
        </w:rPr>
        <w:t>situación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0"/>
          <w:lang w:val="es-ES"/>
        </w:rPr>
        <w:t xml:space="preserve"> </w:t>
      </w:r>
      <w:r>
        <w:rPr>
          <w:lang w:val="es-ES"/>
        </w:rPr>
        <w:t>conflicto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intereses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dé</w:t>
      </w:r>
      <w:r>
        <w:rPr>
          <w:spacing w:val="40"/>
          <w:lang w:val="es-ES"/>
        </w:rPr>
        <w:t xml:space="preserve"> </w:t>
      </w:r>
      <w:r>
        <w:rPr>
          <w:lang w:val="es-ES"/>
        </w:rPr>
        <w:t>o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pudiera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dar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lugar</w:t>
      </w:r>
      <w:r>
        <w:rPr>
          <w:spacing w:val="40"/>
          <w:lang w:val="es-ES"/>
        </w:rPr>
        <w:t xml:space="preserve"> </w:t>
      </w:r>
      <w:r>
        <w:rPr>
          <w:lang w:val="es-ES"/>
        </w:rPr>
        <w:t>a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dicho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escenario.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spacing w:before="7" w:after="0"/>
        <w:rPr>
          <w:rFonts w:ascii="Arial" w:hAnsi="Arial" w:eastAsia="Arial" w:cs="Arial"/>
          <w:color w:val="auto"/>
          <w:sz w:val="29"/>
          <w:szCs w:val="29"/>
          <w:lang w:val="es-ES"/>
        </w:rPr>
      </w:pPr>
      <w:r>
        <w:rPr>
          <w:rFonts w:eastAsia="Arial" w:cs="Arial" w:ascii="Arial" w:hAnsi="Arial"/>
          <w:color w:val="auto"/>
          <w:sz w:val="29"/>
          <w:szCs w:val="29"/>
          <w:lang w:val="es-ES"/>
        </w:rPr>
      </w:r>
    </w:p>
    <w:p>
      <w:pPr>
        <w:pStyle w:val="BodyText"/>
        <w:spacing w:lineRule="auto" w:line="252"/>
        <w:ind w:left="137" w:right="116"/>
        <w:jc w:val="both"/>
        <w:rPr/>
      </w:pPr>
      <w:r>
        <w:rPr>
          <w:b/>
          <w:color w:val="auto"/>
          <w:spacing w:val="-1"/>
          <w:lang w:val="es-ES"/>
        </w:rPr>
        <w:t>Tercero.</w:t>
      </w:r>
      <w:r>
        <w:rPr>
          <w:b/>
          <w:color w:val="auto"/>
          <w:spacing w:val="15"/>
          <w:lang w:val="es-ES"/>
        </w:rPr>
        <w:t xml:space="preserve"> </w:t>
      </w:r>
      <w:r>
        <w:rPr>
          <w:color w:val="auto"/>
          <w:spacing w:val="-1"/>
          <w:lang w:val="es-ES"/>
        </w:rPr>
        <w:t>Que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lang w:val="es-ES"/>
        </w:rPr>
        <w:t>como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lang w:val="es-ES"/>
        </w:rPr>
        <w:t>solicitante</w:t>
      </w:r>
      <w:r>
        <w:rPr>
          <w:color w:val="auto"/>
          <w:spacing w:val="13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spacing w:val="-1"/>
          <w:lang w:val="es-ES"/>
        </w:rPr>
        <w:t>la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lang w:val="es-ES"/>
        </w:rPr>
        <w:t>subvención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spacing w:val="-1"/>
          <w:lang w:val="es-ES"/>
        </w:rPr>
        <w:t>declara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spacing w:val="-1"/>
          <w:lang w:val="es-ES"/>
        </w:rPr>
        <w:t>asumir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lang w:val="es-ES"/>
        </w:rPr>
        <w:t>y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lang w:val="es-ES"/>
        </w:rPr>
        <w:t>conocer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spacing w:val="-1"/>
          <w:lang w:val="es-ES"/>
        </w:rPr>
        <w:t>Plan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spacing w:val="-1"/>
          <w:lang w:val="es-ES"/>
        </w:rPr>
        <w:t>Antifraude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lang w:val="es-ES"/>
        </w:rPr>
        <w:t>Municipal</w:t>
      </w:r>
      <w:r>
        <w:rPr>
          <w:color w:val="auto"/>
          <w:spacing w:val="40"/>
          <w:lang w:val="es-ES"/>
        </w:rPr>
        <w:t xml:space="preserve"> </w:t>
      </w:r>
      <w:r>
        <w:rPr>
          <w:color w:val="auto"/>
          <w:spacing w:val="-1"/>
          <w:lang w:val="es-ES"/>
        </w:rPr>
        <w:t>del</w:t>
      </w:r>
      <w:r>
        <w:rPr>
          <w:color w:val="auto"/>
          <w:spacing w:val="40"/>
          <w:lang w:val="es-ES"/>
        </w:rPr>
        <w:t xml:space="preserve"> </w:t>
      </w:r>
      <w:r>
        <w:rPr>
          <w:color w:val="auto"/>
          <w:spacing w:val="-1"/>
          <w:lang w:val="es-ES"/>
        </w:rPr>
        <w:t>Ayuntamiento</w:t>
      </w:r>
      <w:r>
        <w:rPr>
          <w:color w:val="auto"/>
          <w:spacing w:val="42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40"/>
          <w:lang w:val="es-ES"/>
        </w:rPr>
        <w:t xml:space="preserve"> </w:t>
      </w:r>
      <w:r>
        <w:rPr>
          <w:color w:val="auto"/>
          <w:lang w:val="es-ES"/>
        </w:rPr>
        <w:t>Beniel</w:t>
      </w:r>
      <w:r>
        <w:rPr>
          <w:color w:val="auto"/>
          <w:spacing w:val="40"/>
          <w:lang w:val="es-ES"/>
        </w:rPr>
        <w:t xml:space="preserve"> </w:t>
      </w:r>
      <w:r>
        <w:rPr>
          <w:color w:val="auto"/>
          <w:spacing w:val="-1"/>
          <w:lang w:val="es-ES"/>
        </w:rPr>
        <w:t>disponible</w:t>
      </w:r>
      <w:r>
        <w:rPr>
          <w:color w:val="auto"/>
          <w:spacing w:val="40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41"/>
          <w:lang w:val="es-ES"/>
        </w:rPr>
        <w:t xml:space="preserve"> </w:t>
      </w:r>
      <w:r>
        <w:rPr>
          <w:color w:val="auto"/>
          <w:spacing w:val="-1"/>
          <w:lang w:val="es-ES"/>
        </w:rPr>
        <w:t>la</w:t>
      </w:r>
      <w:r>
        <w:rPr>
          <w:color w:val="auto"/>
          <w:spacing w:val="40"/>
          <w:lang w:val="es-ES"/>
        </w:rPr>
        <w:t xml:space="preserve"> </w:t>
      </w:r>
      <w:r>
        <w:rPr>
          <w:color w:val="auto"/>
          <w:spacing w:val="-1"/>
          <w:lang w:val="es-ES"/>
        </w:rPr>
        <w:t>web</w:t>
      </w:r>
      <w:r>
        <w:rPr>
          <w:color w:val="auto"/>
          <w:spacing w:val="40"/>
          <w:lang w:val="es-ES"/>
        </w:rPr>
        <w:t xml:space="preserve"> </w:t>
      </w:r>
      <w:r>
        <w:rPr>
          <w:color w:val="auto"/>
          <w:lang w:val="es-ES"/>
        </w:rPr>
        <w:t xml:space="preserve">municipal: </w:t>
      </w:r>
      <w:hyperlink r:id="rId2">
        <w:r>
          <w:rPr>
            <w:rStyle w:val="Hyperlink"/>
            <w:color w:val="auto"/>
            <w:lang w:val="es-ES"/>
          </w:rPr>
          <w:t>https://sede.beniel.regiondemurcia.es/web/transparencia?entidad=30012</w:t>
        </w:r>
      </w:hyperlink>
      <w:r>
        <w:rPr>
          <w:color w:val="auto"/>
          <w:lang w:val="es-ES"/>
        </w:rPr>
        <w:t xml:space="preserve">. </w:t>
      </w:r>
      <w:r>
        <w:rPr>
          <w:color w:val="auto"/>
          <w:spacing w:val="-1"/>
          <w:lang w:val="es-ES"/>
        </w:rPr>
        <w:t>Así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lang w:val="es-ES"/>
        </w:rPr>
        <w:t>mismo</w:t>
      </w:r>
      <w:r>
        <w:rPr>
          <w:color w:val="auto"/>
          <w:spacing w:val="13"/>
          <w:lang w:val="es-ES"/>
        </w:rPr>
        <w:t xml:space="preserve"> </w:t>
      </w:r>
      <w:r>
        <w:rPr>
          <w:color w:val="auto"/>
          <w:lang w:val="es-ES"/>
        </w:rPr>
        <w:t>se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spacing w:val="-1"/>
          <w:lang w:val="es-ES"/>
        </w:rPr>
        <w:t>declara</w:t>
      </w:r>
      <w:r>
        <w:rPr>
          <w:color w:val="auto"/>
          <w:spacing w:val="13"/>
          <w:lang w:val="es-ES"/>
        </w:rPr>
        <w:t xml:space="preserve"> </w:t>
      </w:r>
      <w:r>
        <w:rPr>
          <w:color w:val="auto"/>
          <w:lang w:val="es-ES"/>
        </w:rPr>
        <w:t>compromiso</w:t>
      </w:r>
      <w:r>
        <w:rPr>
          <w:color w:val="auto"/>
          <w:spacing w:val="14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23"/>
          <w:lang w:val="es-ES"/>
        </w:rPr>
        <w:t xml:space="preserve"> </w:t>
      </w:r>
      <w:r>
        <w:rPr>
          <w:color w:val="auto"/>
          <w:lang w:val="es-ES"/>
        </w:rPr>
        <w:t>contestación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spacing w:val="-1"/>
          <w:lang w:val="es-ES"/>
        </w:rPr>
        <w:t>tiempo</w:t>
      </w:r>
      <w:r>
        <w:rPr>
          <w:color w:val="auto"/>
          <w:spacing w:val="29"/>
          <w:lang w:val="es-ES"/>
        </w:rPr>
        <w:t xml:space="preserve"> </w:t>
      </w:r>
      <w:r>
        <w:rPr>
          <w:color w:val="auto"/>
          <w:lang w:val="es-ES"/>
        </w:rPr>
        <w:t>y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spacing w:val="-1"/>
          <w:lang w:val="es-ES"/>
        </w:rPr>
        <w:t>forma</w:t>
      </w:r>
      <w:r>
        <w:rPr>
          <w:color w:val="auto"/>
          <w:spacing w:val="29"/>
          <w:lang w:val="es-ES"/>
        </w:rPr>
        <w:t xml:space="preserve"> </w:t>
      </w:r>
      <w:r>
        <w:rPr>
          <w:color w:val="auto"/>
          <w:lang w:val="es-ES"/>
        </w:rPr>
        <w:t>a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lang w:val="es-ES"/>
        </w:rPr>
        <w:t>cualquier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lang w:val="es-ES"/>
        </w:rPr>
        <w:t>requerimiento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spacing w:val="-1"/>
          <w:lang w:val="es-ES"/>
        </w:rPr>
        <w:t>que</w:t>
      </w:r>
      <w:r>
        <w:rPr>
          <w:color w:val="auto"/>
          <w:spacing w:val="33"/>
          <w:lang w:val="es-ES"/>
        </w:rPr>
        <w:t xml:space="preserve"> </w:t>
      </w:r>
      <w:r>
        <w:rPr>
          <w:color w:val="auto"/>
          <w:spacing w:val="-1"/>
          <w:lang w:val="es-ES"/>
        </w:rPr>
        <w:t>efectúe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spacing w:val="-1"/>
          <w:lang w:val="es-ES"/>
        </w:rPr>
        <w:t>Comité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spacing w:val="-1"/>
          <w:lang w:val="es-ES"/>
        </w:rPr>
        <w:t>Antifraude</w:t>
      </w:r>
      <w:r>
        <w:rPr>
          <w:color w:val="auto"/>
          <w:spacing w:val="27"/>
          <w:lang w:val="es-ES"/>
        </w:rPr>
        <w:t xml:space="preserve"> </w:t>
      </w:r>
      <w:r>
        <w:rPr>
          <w:color w:val="auto"/>
          <w:spacing w:val="-1"/>
          <w:lang w:val="es-ES"/>
        </w:rPr>
        <w:t>del Ayuntamiento</w:t>
      </w:r>
      <w:r>
        <w:rPr>
          <w:color w:val="auto"/>
          <w:spacing w:val="3"/>
          <w:lang w:val="es-ES"/>
        </w:rPr>
        <w:t xml:space="preserve"> </w:t>
      </w:r>
      <w:r>
        <w:rPr>
          <w:color w:val="auto"/>
          <w:spacing w:val="-1"/>
          <w:lang w:val="es-ES"/>
        </w:rPr>
        <w:t xml:space="preserve">de </w:t>
      </w:r>
      <w:r>
        <w:rPr>
          <w:color w:val="auto"/>
          <w:lang w:val="es-ES"/>
        </w:rPr>
        <w:t>Beniel.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spacing w:before="7" w:after="0"/>
        <w:rPr>
          <w:rFonts w:ascii="Arial" w:hAnsi="Arial" w:eastAsia="Arial" w:cs="Arial"/>
          <w:sz w:val="29"/>
          <w:szCs w:val="29"/>
          <w:lang w:val="es-ES"/>
        </w:rPr>
      </w:pPr>
      <w:r>
        <w:rPr>
          <w:rFonts w:eastAsia="Arial" w:cs="Arial" w:ascii="Arial" w:hAnsi="Arial"/>
          <w:sz w:val="29"/>
          <w:szCs w:val="29"/>
          <w:lang w:val="es-ES"/>
        </w:rPr>
      </w:r>
    </w:p>
    <w:p>
      <w:pPr>
        <w:pStyle w:val="BodyText"/>
        <w:spacing w:lineRule="auto" w:line="252"/>
        <w:ind w:left="137" w:right="118"/>
        <w:jc w:val="both"/>
        <w:rPr>
          <w:lang w:val="es-ES"/>
        </w:rPr>
      </w:pPr>
      <w:r>
        <w:rPr>
          <w:b/>
          <w:spacing w:val="-1"/>
          <w:lang w:val="es-ES"/>
        </w:rPr>
        <w:t>Cuarto.</w:t>
      </w:r>
      <w:r>
        <w:rPr>
          <w:b/>
          <w:spacing w:val="22"/>
          <w:lang w:val="es-ES"/>
        </w:rPr>
        <w:t xml:space="preserve"> </w:t>
      </w:r>
      <w:r>
        <w:rPr>
          <w:spacing w:val="-1"/>
          <w:lang w:val="es-ES"/>
        </w:rPr>
        <w:t>Conozco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que,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una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declaración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ausencia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conflicto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intereses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demuestre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sea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falsa,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acarreará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consecuencias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administrativas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judiciales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establezca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la normativa de aplicación.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before="10" w:after="0"/>
        <w:rPr>
          <w:rFonts w:ascii="Arial" w:hAnsi="Arial" w:eastAsia="Arial" w:cs="Arial"/>
          <w:sz w:val="26"/>
          <w:szCs w:val="26"/>
          <w:lang w:val="es-ES"/>
        </w:rPr>
      </w:pPr>
      <w:r>
        <w:rPr>
          <w:rFonts w:eastAsia="Arial" w:cs="Arial" w:ascii="Arial" w:hAnsi="Arial"/>
          <w:sz w:val="26"/>
          <w:szCs w:val="26"/>
          <w:lang w:val="es-ES"/>
        </w:rPr>
      </w:r>
    </w:p>
    <w:p>
      <w:pPr>
        <w:sectPr>
          <w:headerReference w:type="default" r:id="rId3"/>
          <w:type w:val="nextPage"/>
          <w:pgSz w:w="11906" w:h="16838"/>
          <w:pgMar w:left="1140" w:right="1300" w:gutter="0" w:header="720" w:top="777" w:footer="0" w:bottom="72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before="72" w:after="0"/>
        <w:ind w:left="0"/>
        <w:jc w:val="right"/>
        <w:rPr/>
      </w:pPr>
      <w:r>
        <w:rPr>
          <w:spacing w:val="-1"/>
        </w:rPr>
        <w:t xml:space="preserve">En </w:t>
      </w:r>
      <w:r>
        <w:rPr>
          <w:w w:val="99"/>
          <w:u w:val="single" w:color="000000"/>
        </w:rPr>
        <w:t xml:space="preserve"> </w:t>
      </w:r>
    </w:p>
    <w:p>
      <w:pPr>
        <w:pStyle w:val="BodyText"/>
        <w:tabs>
          <w:tab w:val="clear" w:pos="720"/>
          <w:tab w:val="left" w:pos="2528" w:leader="none"/>
        </w:tabs>
        <w:spacing w:before="72" w:after="0"/>
        <w:ind w:left="1672"/>
        <w:rPr/>
      </w:pPr>
      <w:r>
        <w:br w:type="column"/>
      </w:r>
      <w:r>
        <w:rPr/>
        <w:t>a</w:t>
        <w:tab/>
      </w:r>
      <w:r>
        <w:rPr>
          <w:spacing w:val="-1"/>
        </w:rPr>
        <w:t xml:space="preserve">de </w:t>
      </w:r>
      <w:r>
        <w:rPr>
          <w:w w:val="99"/>
          <w:u w:val="single" w:color="000000"/>
        </w:rPr>
        <w:t xml:space="preserve"> </w:t>
      </w:r>
    </w:p>
    <w:p>
      <w:pPr>
        <w:pStyle w:val="BodyText"/>
        <w:spacing w:before="72" w:after="0"/>
        <w:ind w:left="0" w:right="1048"/>
        <w:jc w:val="center"/>
        <w:rPr/>
      </w:pPr>
      <w:r>
        <w:br w:type="column"/>
      </w:r>
      <w:r>
        <w:rPr>
          <w:spacing w:val="-1"/>
        </w:rPr>
        <w:t xml:space="preserve">de </w:t>
      </w:r>
      <w:r>
        <w:rPr>
          <w:w w:val="99"/>
          <w:u w:val="single" w:color="000000"/>
        </w:rPr>
        <w:t xml:space="preserve"> </w:t>
      </w:r>
    </w:p>
    <w:p>
      <w:pPr>
        <w:sectPr>
          <w:type w:val="continuous"/>
          <w:pgSz w:w="11906" w:h="16838"/>
          <w:pgMar w:left="1140" w:right="1300" w:gutter="0" w:header="720" w:top="777" w:footer="0" w:bottom="720"/>
          <w:cols w:num="3" w:equalWidth="false" w:sep="false">
            <w:col w:w="2215" w:space="40"/>
            <w:col w:w="2891" w:space="40"/>
            <w:col w:w="4278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7" w:after="0"/>
        <w:ind w:left="25"/>
        <w:jc w:val="center"/>
        <w:rPr>
          <w:rFonts w:ascii="Calibri" w:hAnsi="Calibri" w:eastAsia="Calibri" w:cs="Calibri"/>
          <w:sz w:val="16"/>
          <w:szCs w:val="16"/>
        </w:rPr>
      </w:pPr>
      <w:r>
        <w:rPr>
          <w:color w:val="BEBEBE"/>
          <w:spacing w:val="-1"/>
          <w:sz w:val="16"/>
        </w:rPr>
        <w:t>1</w:t>
      </w:r>
    </w:p>
    <w:p>
      <w:pPr>
        <w:pStyle w:val="Normal"/>
        <w:spacing w:before="6" w:after="0"/>
        <w:rPr>
          <w:rFonts w:ascii="Calibri" w:hAnsi="Calibri" w:eastAsia="Calibri" w:cs="Calibri"/>
          <w:sz w:val="19"/>
          <w:szCs w:val="19"/>
        </w:rPr>
      </w:pPr>
      <w:r>
        <w:rPr>
          <w:rFonts w:eastAsia="Calibri" w:cs="Calibri"/>
          <w:sz w:val="19"/>
          <w:szCs w:val="19"/>
        </w:rPr>
      </w:r>
    </w:p>
    <w:p>
      <w:pPr>
        <w:pStyle w:val="Normal"/>
        <w:spacing w:lineRule="atLeast" w:line="200"/>
        <w:ind w:left="154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sectPr>
      <w:type w:val="continuous"/>
      <w:pgSz w:w="11906" w:h="16838"/>
      <w:pgMar w:left="1140" w:right="1300" w:gutter="0" w:header="720" w:top="777" w:footer="0" w:bottom="72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2" name="0 Imagen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6" w:hanging="316"/>
      </w:pPr>
      <w:rPr>
        <w:sz w:val="22"/>
        <w:spacing w:val="-1"/>
        <w:szCs w:val="22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08" w:hanging="31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0" w:hanging="3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32" w:hanging="31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94" w:hanging="31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6" w:hanging="31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8" w:hanging="31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80" w:hanging="31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2" w:hanging="316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6d2f64"/>
    <w:rPr/>
  </w:style>
  <w:style w:type="character" w:styleId="PiedepginaCar" w:customStyle="1">
    <w:name w:val="Pie de página Car"/>
    <w:basedOn w:val="DefaultParagraphFont"/>
    <w:uiPriority w:val="99"/>
    <w:qFormat/>
    <w:rsid w:val="006d2f64"/>
    <w:rPr/>
  </w:style>
  <w:style w:type="character" w:styleId="Hyperlink">
    <w:name w:val="Hyperlink"/>
    <w:basedOn w:val="DefaultParagraphFont"/>
    <w:uiPriority w:val="99"/>
    <w:unhideWhenUsed/>
    <w:rsid w:val="00e63fbf"/>
    <w:rPr>
      <w:color w:themeColor="hyperlink"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63fbf"/>
    <w:rPr>
      <w:color w:val="605E5C"/>
      <w:shd w:fill="E1DFDD" w:val="clear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752be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37"/>
    </w:pPr>
    <w:rPr>
      <w:rFonts w:ascii="Arial" w:hAnsi="Arial" w:eastAsia="Aria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6d2f6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6d2f6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52be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de.beniel.regiondemurcia.es/web/transparencia?entidad=30012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LibreOffice/7.6.2.1$Windows_X86_64 LibreOffice_project/56f7684011345957bbf33a7ee678afaf4d2ba333</Application>
  <AppVersion>15.0000</AppVersion>
  <Pages>1</Pages>
  <Words>281</Words>
  <Characters>1599</Characters>
  <CharactersWithSpaces>1873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2024-01-03T16:10:00Z</dcterms:created>
  <dc:creator>MUÑOZ GEA, JUAN PEDRO</dc:creator>
  <dc:description/>
  <dc:language>es-ES</dc:language>
  <cp:lastModifiedBy/>
  <dcterms:modified xsi:type="dcterms:W3CDTF">2024-04-11T16:58:21Z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2024-01-03T00:00:00Z</vt:filetime>
  </property>
</Properties>
</file>